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2D470" w14:textId="4F3FBC45" w:rsidR="00372C4E" w:rsidRPr="00372C4E" w:rsidRDefault="00372C4E" w:rsidP="00372C4E">
      <w:pPr>
        <w:jc w:val="center"/>
        <w:rPr>
          <w:b/>
          <w:bCs/>
        </w:rPr>
      </w:pPr>
      <w:r w:rsidRPr="00372C4E">
        <w:rPr>
          <w:b/>
          <w:bCs/>
        </w:rPr>
        <w:t>ỨNG DỤNG KHOA HỌC CÔNG NGHỆ, CHUYỂN ĐỔI SỐ - ĐÒN BẨY NÂNG TẦM NÔNG NGHIỆP PHƯỜNG MỸ THỚI</w:t>
      </w:r>
    </w:p>
    <w:p w14:paraId="7D4C7440" w14:textId="77777777" w:rsidR="00372C4E" w:rsidRDefault="00372C4E" w:rsidP="00372C4E"/>
    <w:p w14:paraId="2890E3AF" w14:textId="57B4D442" w:rsidR="00372C4E" w:rsidRPr="00372C4E" w:rsidRDefault="00372C4E" w:rsidP="00372C4E">
      <w:pPr>
        <w:ind w:firstLine="709"/>
        <w:jc w:val="both"/>
        <w:rPr>
          <w:rFonts w:cs="Times New Roman"/>
        </w:rPr>
      </w:pPr>
      <w:r w:rsidRPr="00372C4E">
        <w:rPr>
          <w:rFonts w:ascii="Segoe UI Emoji" w:hAnsi="Segoe UI Emoji" w:cs="Segoe UI Emoji"/>
        </w:rPr>
        <w:t>💠</w:t>
      </w:r>
      <w:r w:rsidRPr="00372C4E">
        <w:rPr>
          <w:rFonts w:cs="Times New Roman"/>
        </w:rPr>
        <w:t xml:space="preserve"> Trong bối cảnh chuyển đổi số đang lan tỏa mạnh mẽ, nông nghiệp tại phường Mỹ Thới đang từng bước “khoác áo mới” nhờ ứng dụng khoa học kỹ thuật vào thực tiễn sản xuất. Chính quyền địa phương luôn đồng hành cùng nông dân đưa công nghệ số vào canh tác, từ quản lý mùa vụ, tối ưu quy trình sản xuất đến hướng tới các tiêu chuẩn nông sản xanh – sạch – </w:t>
      </w:r>
      <w:proofErr w:type="gramStart"/>
      <w:r w:rsidRPr="00372C4E">
        <w:rPr>
          <w:rFonts w:cs="Times New Roman"/>
        </w:rPr>
        <w:t>an</w:t>
      </w:r>
      <w:proofErr w:type="gramEnd"/>
      <w:r w:rsidRPr="00372C4E">
        <w:rPr>
          <w:rFonts w:cs="Times New Roman"/>
        </w:rPr>
        <w:t xml:space="preserve"> toàn cho sức khỏe cộng đồng.</w:t>
      </w:r>
    </w:p>
    <w:p w14:paraId="70C7F537" w14:textId="27B7F814" w:rsidR="00372C4E" w:rsidRPr="00372C4E" w:rsidRDefault="00372C4E" w:rsidP="00372C4E">
      <w:pPr>
        <w:ind w:firstLine="709"/>
        <w:jc w:val="both"/>
        <w:rPr>
          <w:rFonts w:cs="Times New Roman"/>
        </w:rPr>
      </w:pPr>
      <w:r w:rsidRPr="00372C4E">
        <w:rPr>
          <w:rFonts w:ascii="Segoe UI Emoji" w:hAnsi="Segoe UI Emoji" w:cs="Segoe UI Emoji"/>
        </w:rPr>
        <w:t>💠</w:t>
      </w:r>
      <w:r w:rsidRPr="00372C4E">
        <w:rPr>
          <w:rFonts w:cs="Times New Roman"/>
        </w:rPr>
        <w:t xml:space="preserve"> Đáng chú ý, việc đưa nông sản lên sàn thương mại điện tử Numbala đã mở ra kênh tiêu thụ hiện đại, giúp người nông dân tiếp cận thị trường rộng lớn hơn, nâng cao giá trị sản phẩm và từng bước hội nhập kinh tế số.</w:t>
      </w:r>
    </w:p>
    <w:p w14:paraId="0F8C8F16" w14:textId="4A43D7BB" w:rsidR="00372C4E" w:rsidRPr="00372C4E" w:rsidRDefault="00372C4E" w:rsidP="00372C4E">
      <w:pPr>
        <w:ind w:firstLine="709"/>
        <w:jc w:val="both"/>
        <w:rPr>
          <w:rFonts w:cs="Times New Roman"/>
        </w:rPr>
      </w:pPr>
      <w:r w:rsidRPr="00372C4E">
        <w:rPr>
          <w:rFonts w:ascii="Segoe UI Emoji" w:hAnsi="Segoe UI Emoji" w:cs="Segoe UI Emoji"/>
        </w:rPr>
        <w:t>💠</w:t>
      </w:r>
      <w:r w:rsidRPr="00372C4E">
        <w:rPr>
          <w:rFonts w:cs="Times New Roman"/>
        </w:rPr>
        <w:t xml:space="preserve"> Từ khi triển khai mô hình chính quyền 2 cấp, phường Mỹ Thới luôn xác định nông nghiệp, đặc biệt là nông nghiệp ứng dụng công nghệ cao, là một trong những trụ cột phát triển. Trước những thách thức như biến đổi khí hậu, chi phí sản xuất tăng cao, địa phương đã chủ động chỉ đạo các ngành, đoàn thể tăng cường hỗ trợ nông dân ứng dụng tiến bộ khoa học kỹ thuật, góp phần nâng cao năng suất, chất lượng cây trồng và hiệu quả kinh tế.</w:t>
      </w:r>
    </w:p>
    <w:p w14:paraId="604FA986" w14:textId="1E59EC8D" w:rsidR="005B1C32" w:rsidRPr="00372C4E" w:rsidRDefault="00372C4E" w:rsidP="00372C4E">
      <w:pPr>
        <w:ind w:firstLine="709"/>
        <w:jc w:val="both"/>
        <w:rPr>
          <w:rFonts w:cs="Times New Roman"/>
        </w:rPr>
      </w:pPr>
      <w:r w:rsidRPr="00372C4E">
        <w:rPr>
          <w:rFonts w:ascii="Segoe UI Emoji" w:hAnsi="Segoe UI Emoji" w:cs="Segoe UI Emoji"/>
        </w:rPr>
        <w:t>💠</w:t>
      </w:r>
      <w:r w:rsidRPr="00372C4E">
        <w:rPr>
          <w:rFonts w:cs="Times New Roman"/>
        </w:rPr>
        <w:t xml:space="preserve"> Sự đồng hành sát sao, tinh thần sẻ chia và quyết tâm đổi mới của chính quyền phường Mỹ Thới không chỉ tạo động lực thúc đẩy phát triển kinh tế – xã hội, mà còn củng cố niềm tin, thắt chặt mối quan hệ gắn bó giữa chính quyền và người dân trong hành trình xây dựng nền nông nghiệp hiện đại, bền vững.</w:t>
      </w:r>
    </w:p>
    <w:sectPr w:rsidR="005B1C32" w:rsidRPr="00372C4E"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30A"/>
    <w:rsid w:val="0026630A"/>
    <w:rsid w:val="00333DE5"/>
    <w:rsid w:val="00372C4E"/>
    <w:rsid w:val="004017BB"/>
    <w:rsid w:val="00413C4D"/>
    <w:rsid w:val="005B1C32"/>
    <w:rsid w:val="00D86405"/>
    <w:rsid w:val="00EB48D1"/>
    <w:rsid w:val="00F24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4A17B"/>
  <w15:chartTrackingRefBased/>
  <w15:docId w15:val="{496D6E82-9CB2-4F7F-BAA7-E46A656A0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63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663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6630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6630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6630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6630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6630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6630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6630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630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6630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6630A"/>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6630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6630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6630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6630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6630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6630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663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63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630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630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6630A"/>
    <w:pPr>
      <w:spacing w:before="160"/>
      <w:jc w:val="center"/>
    </w:pPr>
    <w:rPr>
      <w:i/>
      <w:iCs/>
      <w:color w:val="404040" w:themeColor="text1" w:themeTint="BF"/>
    </w:rPr>
  </w:style>
  <w:style w:type="character" w:customStyle="1" w:styleId="QuoteChar">
    <w:name w:val="Quote Char"/>
    <w:basedOn w:val="DefaultParagraphFont"/>
    <w:link w:val="Quote"/>
    <w:uiPriority w:val="29"/>
    <w:rsid w:val="0026630A"/>
    <w:rPr>
      <w:i/>
      <w:iCs/>
      <w:color w:val="404040" w:themeColor="text1" w:themeTint="BF"/>
    </w:rPr>
  </w:style>
  <w:style w:type="paragraph" w:styleId="ListParagraph">
    <w:name w:val="List Paragraph"/>
    <w:basedOn w:val="Normal"/>
    <w:uiPriority w:val="34"/>
    <w:qFormat/>
    <w:rsid w:val="0026630A"/>
    <w:pPr>
      <w:ind w:left="720"/>
      <w:contextualSpacing/>
    </w:pPr>
  </w:style>
  <w:style w:type="character" w:styleId="IntenseEmphasis">
    <w:name w:val="Intense Emphasis"/>
    <w:basedOn w:val="DefaultParagraphFont"/>
    <w:uiPriority w:val="21"/>
    <w:qFormat/>
    <w:rsid w:val="0026630A"/>
    <w:rPr>
      <w:i/>
      <w:iCs/>
      <w:color w:val="2F5496" w:themeColor="accent1" w:themeShade="BF"/>
    </w:rPr>
  </w:style>
  <w:style w:type="paragraph" w:styleId="IntenseQuote">
    <w:name w:val="Intense Quote"/>
    <w:basedOn w:val="Normal"/>
    <w:next w:val="Normal"/>
    <w:link w:val="IntenseQuoteChar"/>
    <w:uiPriority w:val="30"/>
    <w:qFormat/>
    <w:rsid w:val="002663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6630A"/>
    <w:rPr>
      <w:i/>
      <w:iCs/>
      <w:color w:val="2F5496" w:themeColor="accent1" w:themeShade="BF"/>
    </w:rPr>
  </w:style>
  <w:style w:type="character" w:styleId="IntenseReference">
    <w:name w:val="Intense Reference"/>
    <w:basedOn w:val="DefaultParagraphFont"/>
    <w:uiPriority w:val="32"/>
    <w:qFormat/>
    <w:rsid w:val="0026630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1211</Characters>
  <Application>Microsoft Office Word</Application>
  <DocSecurity>0</DocSecurity>
  <Lines>10</Lines>
  <Paragraphs>2</Paragraphs>
  <ScaleCrop>false</ScaleCrop>
  <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2026-04-12T14:22:00Z</dcterms:created>
  <dcterms:modified xsi:type="dcterms:W3CDTF">2026-04-12T14:23:00Z</dcterms:modified>
</cp:coreProperties>
</file>